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outlineLvl w:val="0"/>
        <w:rPr>
          <w:rFonts w:hint="eastAsia" w:hAnsi="宋体" w:eastAsia="宋体"/>
          <w:b/>
          <w:snapToGrid w:val="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360" w:lineRule="auto"/>
        <w:jc w:val="center"/>
        <w:outlineLvl w:val="0"/>
        <w:rPr>
          <w:rFonts w:hint="eastAsia" w:hAnsi="宋体" w:eastAsia="宋体"/>
          <w:b/>
          <w:snapToGrid w:val="0"/>
          <w:kern w:val="0"/>
          <w:sz w:val="36"/>
          <w:szCs w:val="36"/>
        </w:rPr>
      </w:pPr>
      <w:r>
        <w:rPr>
          <w:rFonts w:hint="eastAsia" w:hAnsi="宋体" w:eastAsia="宋体"/>
          <w:b/>
          <w:snapToGrid w:val="0"/>
          <w:kern w:val="0"/>
          <w:sz w:val="36"/>
          <w:szCs w:val="36"/>
        </w:rPr>
        <w:t>投标分项报价表</w:t>
      </w:r>
    </w:p>
    <w:p>
      <w:pPr>
        <w:autoSpaceDE w:val="0"/>
        <w:autoSpaceDN w:val="0"/>
        <w:adjustRightInd w:val="0"/>
        <w:spacing w:line="360" w:lineRule="auto"/>
        <w:jc w:val="center"/>
        <w:outlineLvl w:val="0"/>
        <w:rPr>
          <w:rFonts w:hint="eastAsia" w:hAnsi="宋体" w:eastAsia="宋体"/>
          <w:b/>
          <w:snapToGrid w:val="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360" w:lineRule="auto"/>
        <w:jc w:val="center"/>
        <w:outlineLvl w:val="0"/>
        <w:rPr>
          <w:rFonts w:hint="eastAsia" w:hAnsi="宋体" w:eastAsia="宋体"/>
          <w:b/>
          <w:snapToGrid w:val="0"/>
          <w:kern w:val="0"/>
          <w:sz w:val="36"/>
          <w:szCs w:val="36"/>
        </w:rPr>
      </w:pPr>
    </w:p>
    <w:p>
      <w:pPr>
        <w:spacing w:before="50" w:afterLines="50" w:line="360" w:lineRule="auto"/>
        <w:contextualSpacing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项目编号：</w:t>
      </w:r>
      <w:bookmarkStart w:id="0" w:name="_GoBack"/>
      <w:r>
        <w:rPr>
          <w:rFonts w:hint="eastAsia" w:asciiTheme="minorEastAsia" w:hAnsiTheme="minorEastAsia"/>
          <w:sz w:val="24"/>
          <w:szCs w:val="24"/>
        </w:rPr>
        <w:t>许昌市工商行政管理局“企业信息公示抽检审计服务” 项目</w:t>
      </w:r>
    </w:p>
    <w:bookmarkEnd w:id="0"/>
    <w:p>
      <w:pPr>
        <w:autoSpaceDE w:val="0"/>
        <w:autoSpaceDN w:val="0"/>
        <w:adjustRightInd w:val="0"/>
        <w:spacing w:line="360" w:lineRule="auto"/>
        <w:outlineLvl w:val="0"/>
        <w:rPr>
          <w:rFonts w:hAnsi="宋体" w:eastAsia="宋体"/>
          <w:b/>
          <w:snapToGrid w:val="0"/>
          <w:kern w:val="0"/>
          <w:sz w:val="36"/>
          <w:szCs w:val="36"/>
        </w:rPr>
      </w:pPr>
      <w:r>
        <w:rPr>
          <w:rFonts w:hint="eastAsia" w:asciiTheme="minorEastAsia" w:hAnsiTheme="minorEastAsia"/>
          <w:sz w:val="24"/>
          <w:szCs w:val="24"/>
        </w:rPr>
        <w:t xml:space="preserve">项目名称：ZFCG-T2018075号   </w:t>
      </w:r>
    </w:p>
    <w:tbl>
      <w:tblPr>
        <w:tblStyle w:val="3"/>
        <w:tblW w:w="94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92"/>
        <w:gridCol w:w="1843"/>
        <w:gridCol w:w="1059"/>
        <w:gridCol w:w="642"/>
        <w:gridCol w:w="992"/>
        <w:gridCol w:w="1066"/>
        <w:gridCol w:w="1080"/>
        <w:gridCol w:w="11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名</w:t>
            </w:r>
            <w:r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  <w:t xml:space="preserve"> </w:t>
            </w: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称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品牌规格型号</w:t>
            </w: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技术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参数</w:t>
            </w:r>
          </w:p>
        </w:tc>
        <w:tc>
          <w:tcPr>
            <w:tcW w:w="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单</w:t>
            </w:r>
            <w:r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  <w:t xml:space="preserve"> </w:t>
            </w: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位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数</w:t>
            </w:r>
            <w:r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  <w:t xml:space="preserve"> </w:t>
            </w: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量</w:t>
            </w: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单价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120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总价</w:t>
            </w:r>
          </w:p>
        </w:tc>
        <w:tc>
          <w:tcPr>
            <w:tcW w:w="1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1F1F1" w:themeFill="background1" w:themeFillShade="F2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left="120" w:hanging="120"/>
              <w:jc w:val="center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产地及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left="120" w:hanging="120"/>
              <w:jc w:val="center"/>
              <w:rPr>
                <w:rFonts w:cs="宋体" w:asciiTheme="minorEastAsia" w:hAnsiTheme="minorEastAsia"/>
                <w:b/>
                <w:sz w:val="24"/>
                <w:szCs w:val="24"/>
                <w:lang w:val="zh-CN"/>
              </w:rPr>
            </w:pPr>
            <w:r>
              <w:rPr>
                <w:rFonts w:hint="eastAsia" w:cs="宋体" w:asciiTheme="minorEastAsia" w:hAnsiTheme="minorEastAsia"/>
                <w:b/>
                <w:sz w:val="24"/>
                <w:szCs w:val="24"/>
                <w:lang w:val="zh-CN"/>
              </w:rPr>
              <w:t>厂家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240" w:firstLineChars="100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审计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企业信息公示抽检审计服务</w:t>
            </w: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份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850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zh-CN"/>
              </w:rPr>
              <w:t>合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val="zh-CN"/>
              </w:rPr>
              <w:t>计</w:t>
            </w:r>
          </w:p>
        </w:tc>
        <w:tc>
          <w:tcPr>
            <w:tcW w:w="787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120" w:firstLineChars="50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zh-CN"/>
              </w:rPr>
              <w:t>大写：捌佰伍拾元整　　　　　　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val="zh-CN"/>
              </w:rPr>
              <w:t>小写：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850.00</w:t>
            </w:r>
          </w:p>
        </w:tc>
      </w:tr>
    </w:tbl>
    <w:p>
      <w:pPr>
        <w:autoSpaceDE w:val="0"/>
        <w:autoSpaceDN w:val="0"/>
        <w:adjustRightInd w:val="0"/>
        <w:spacing w:line="480" w:lineRule="auto"/>
        <w:rPr>
          <w:rFonts w:cs="宋体" w:asciiTheme="minorEastAsia" w:hAnsiTheme="minorEastAsia"/>
          <w:sz w:val="24"/>
          <w:szCs w:val="24"/>
          <w:lang w:val="zh-CN"/>
        </w:rPr>
      </w:pPr>
      <w:r>
        <w:rPr>
          <w:rFonts w:hint="eastAsia" w:cs="宋体" w:asciiTheme="minorEastAsia" w:hAnsiTheme="minorEastAsia"/>
          <w:sz w:val="24"/>
          <w:szCs w:val="24"/>
          <w:lang w:val="zh-CN"/>
        </w:rPr>
        <w:t>投标人（公章）：</w:t>
      </w:r>
    </w:p>
    <w:p>
      <w:pPr>
        <w:autoSpaceDE w:val="0"/>
        <w:autoSpaceDN w:val="0"/>
        <w:adjustRightInd w:val="0"/>
        <w:spacing w:line="480" w:lineRule="auto"/>
        <w:rPr>
          <w:rFonts w:cs="宋体" w:asciiTheme="minorEastAsia" w:hAnsiTheme="minorEastAsia"/>
          <w:sz w:val="24"/>
          <w:szCs w:val="24"/>
          <w:lang w:val="zh-CN"/>
        </w:rPr>
      </w:pPr>
      <w:r>
        <w:rPr>
          <w:rFonts w:hint="eastAsia" w:cs="宋体" w:asciiTheme="minorEastAsia" w:hAnsiTheme="minorEastAsia"/>
          <w:sz w:val="24"/>
          <w:szCs w:val="24"/>
          <w:lang w:val="zh-CN"/>
        </w:rPr>
        <w:t>投标人法定代表人</w:t>
      </w:r>
      <w:r>
        <w:rPr>
          <w:rFonts w:cs="宋体" w:asciiTheme="minorEastAsia" w:hAnsiTheme="minorEastAsia"/>
          <w:sz w:val="24"/>
          <w:szCs w:val="24"/>
          <w:lang w:val="zh-CN"/>
        </w:rPr>
        <w:t xml:space="preserve"> </w:t>
      </w:r>
      <w:r>
        <w:rPr>
          <w:rFonts w:hint="eastAsia" w:cs="宋体" w:asciiTheme="minorEastAsia" w:hAnsiTheme="minorEastAsia"/>
          <w:sz w:val="24"/>
          <w:szCs w:val="24"/>
          <w:lang w:val="zh-CN"/>
        </w:rPr>
        <w:t>（或授权代表）签字：</w:t>
      </w:r>
    </w:p>
    <w:p>
      <w:pPr>
        <w:autoSpaceDE w:val="0"/>
        <w:autoSpaceDN w:val="0"/>
        <w:adjustRightInd w:val="0"/>
        <w:spacing w:line="480" w:lineRule="auto"/>
        <w:rPr>
          <w:rFonts w:cs="宋体" w:asciiTheme="minorEastAsia" w:hAnsiTheme="minorEastAsia"/>
          <w:sz w:val="24"/>
          <w:szCs w:val="24"/>
          <w:lang w:val="zh-CN"/>
        </w:rPr>
      </w:pPr>
    </w:p>
    <w:p>
      <w:pPr>
        <w:autoSpaceDE w:val="0"/>
        <w:autoSpaceDN w:val="0"/>
        <w:adjustRightInd w:val="0"/>
        <w:spacing w:line="480" w:lineRule="auto"/>
        <w:rPr>
          <w:rFonts w:cs="宋体" w:asciiTheme="minorEastAsia" w:hAnsiTheme="minorEastAsia"/>
          <w:sz w:val="24"/>
          <w:szCs w:val="24"/>
          <w:lang w:val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01963"/>
    <w:rsid w:val="0E00196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2018-10-31T07:20:00Z</dcterms:created>
  <dc:creator>Administrator</dc:creator>
  <cp:lastModifiedBy>Administrator</cp:lastModifiedBy>
  <dcterms:modified xsi:type="dcterms:W3CDTF">2018-10-31T09:32:00Z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